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6c174cfa1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dd67955f44c97"/>
      <w:footerReference xmlns:r="http://schemas.openxmlformats.org/officeDocument/2006/relationships" w:type="default" r:id="Rab53734f50cf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ILI EIENDOM AS   ·   Org.nr 987 574 534   ·   Drammensveien 98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dd67955f44c97" /><Relationship Type="http://schemas.openxmlformats.org/officeDocument/2006/relationships/footer" Target="/word/footer1.xml" Id="Rab53734f50cf4b10" /></Relationships>
</file>