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534ac1bf464e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SKAGERAK INVEST AS</w:t>
      </w:r>
    </w:p>
    <w:sectPr>
      <w:headerReference xmlns:r="http://schemas.openxmlformats.org/officeDocument/2006/relationships" w:type="default" r:id="R288951cc9b3d4275"/>
      <w:footerReference xmlns:r="http://schemas.openxmlformats.org/officeDocument/2006/relationships" w:type="default" r:id="R535fa2b32b0f44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SKAGERAK INVEST AS   ·   Org.nr 984 558 708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SKAGERAK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8951cc9b3d4275" /><Relationship Type="http://schemas.openxmlformats.org/officeDocument/2006/relationships/footer" Target="/word/footer1.xml" Id="R535fa2b32b0f4443" /></Relationships>
</file>