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4cec902d046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3dde7943299340c7"/>
      <w:footerReference xmlns:r="http://schemas.openxmlformats.org/officeDocument/2006/relationships" w:type="default" r:id="R011273e69fde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e7943299340c7" /><Relationship Type="http://schemas.openxmlformats.org/officeDocument/2006/relationships/footer" Target="/word/footer1.xml" Id="R011273e69fde4887" /></Relationships>
</file>