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bf586420b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LINN EDEL LUXURY ESSENTIALS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LINN EDEL LUXURY ESSENTIALS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e94c463384535"/>
      <w:footerReference xmlns:r="http://schemas.openxmlformats.org/officeDocument/2006/relationships" w:type="default" r:id="Recb4d22f8ff9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LINN EDEL LUXURY ESSENTIALS AS   ·   Org.nr 928 555 992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LINN EDEL LUXURY ESSENTIALS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e94c463384535" /><Relationship Type="http://schemas.openxmlformats.org/officeDocument/2006/relationships/footer" Target="/word/footer1.xml" Id="Recb4d22f8ff943bb" /></Relationships>
</file>