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b2b47439849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PACTUM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PACTUM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ba9f7693bc47ca"/>
      <w:footerReference xmlns:r="http://schemas.openxmlformats.org/officeDocument/2006/relationships" w:type="default" r:id="Rdc648f0185bb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EIENDOM AS   ·   Org.nr 927 984 113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ba9f7693bc47ca" /><Relationship Type="http://schemas.openxmlformats.org/officeDocument/2006/relationships/footer" Target="/word/footer1.xml" Id="Rdc648f0185bb45d2" /></Relationships>
</file>