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0120cafd64b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c3873b733cac4528"/>
      <w:footerReference xmlns:r="http://schemas.openxmlformats.org/officeDocument/2006/relationships" w:type="default" r:id="R090f795e9420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73b733cac4528" /><Relationship Type="http://schemas.openxmlformats.org/officeDocument/2006/relationships/footer" Target="/word/footer1.xml" Id="R090f795e94204f3f" /></Relationships>
</file>