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187a4eec94b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IRONBRAND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IRONBRAND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3f20127af496d"/>
      <w:footerReference xmlns:r="http://schemas.openxmlformats.org/officeDocument/2006/relationships" w:type="default" r:id="R2dc7d841d53d43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IRONBRAND AS   ·   Org.nr 925 523 933   ·   Gate 3 150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IRONBRAND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3f20127af496d" /><Relationship Type="http://schemas.openxmlformats.org/officeDocument/2006/relationships/footer" Target="/word/footer1.xml" Id="R2dc7d841d53d43cb" /></Relationships>
</file>