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ad1ad403a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KLOSTER OLSEN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KLOSTER OLSEN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2ab07a80748b5"/>
      <w:footerReference xmlns:r="http://schemas.openxmlformats.org/officeDocument/2006/relationships" w:type="default" r:id="R8167b2130502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KLOSTER OLSEN INVEST AS   ·   Org.nr 921 600 968   ·   Tastatunet 50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KLOSTER OLSEN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2ab07a80748b5" /><Relationship Type="http://schemas.openxmlformats.org/officeDocument/2006/relationships/footer" Target="/word/footer1.xml" Id="R8167b21305024abe" /></Relationships>
</file>