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fe64fb1f949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ca4d8ebde4550"/>
      <w:footerReference xmlns:r="http://schemas.openxmlformats.org/officeDocument/2006/relationships" w:type="default" r:id="Rae3f378f1cca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A-INTERIØR AS   ·   Org.nr 920 190 413   ·   Ranviksvingen 11   ·   3212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ca4d8ebde4550" /><Relationship Type="http://schemas.openxmlformats.org/officeDocument/2006/relationships/footer" Target="/word/footer1.xml" Id="Rae3f378f1cca4f92" /></Relationships>
</file>