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a104f5814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TOLLI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bfe9e665a79d4219"/>
      <w:footerReference xmlns:r="http://schemas.openxmlformats.org/officeDocument/2006/relationships" w:type="default" r:id="Ref969ffa7570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9e665a79d4219" /><Relationship Type="http://schemas.openxmlformats.org/officeDocument/2006/relationships/footer" Target="/word/footer1.xml" Id="Ref969ffa75704c5b" /></Relationships>
</file>