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9493e1e9d46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15b62ca34685408f"/>
      <w:footerReference xmlns:r="http://schemas.openxmlformats.org/officeDocument/2006/relationships" w:type="default" r:id="R92793b2a0daa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62ca34685408f" /><Relationship Type="http://schemas.openxmlformats.org/officeDocument/2006/relationships/footer" Target="/word/footer1.xml" Id="R92793b2a0daa4de8" /></Relationships>
</file>