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32fe0b726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STEGG EIENDOM AS</w:t>
      </w:r>
    </w:p>
    <w:sectPr>
      <w:headerReference xmlns:r="http://schemas.openxmlformats.org/officeDocument/2006/relationships" w:type="default" r:id="Rdbcce3287c664ba1"/>
      <w:footerReference xmlns:r="http://schemas.openxmlformats.org/officeDocument/2006/relationships" w:type="default" r:id="Rd7604814c9f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STEGG EIENDOM AS   ·   Org.nr 891 513 402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ce3287c664ba1" /><Relationship Type="http://schemas.openxmlformats.org/officeDocument/2006/relationships/footer" Target="/word/footer1.xml" Id="Rd7604814c9f04a34" /></Relationships>
</file>