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72f7980c8a4d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WRAPPER AS</w:t>
      </w:r>
    </w:p>
    <w:sectPr>
      <w:headerReference xmlns:r="http://schemas.openxmlformats.org/officeDocument/2006/relationships" w:type="default" r:id="Rf18eb5ee1ffb4432"/>
      <w:footerReference xmlns:r="http://schemas.openxmlformats.org/officeDocument/2006/relationships" w:type="default" r:id="R2c8ef9b7136c45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WRAPPER AS   ·   Org.nr 826 164 352   ·   c/o Axel Gulbrandsen, Søndre vei 110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WRAPPER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8eb5ee1ffb4432" /><Relationship Type="http://schemas.openxmlformats.org/officeDocument/2006/relationships/footer" Target="/word/footer1.xml" Id="R2c8ef9b7136c450f" /></Relationships>
</file>