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595978ffd94c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PARCHEM IV AS, org.nr 814 428 362,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4378c33f9cde4520"/>
      <w:footerReference xmlns:r="http://schemas.openxmlformats.org/officeDocument/2006/relationships" w:type="default" r:id="R34bd7a9b4d0c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8c33f9cde4520" /><Relationship Type="http://schemas.openxmlformats.org/officeDocument/2006/relationships/footer" Target="/word/footer1.xml" Id="R34bd7a9b4d0c4660" /></Relationships>
</file>